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spacing w:before="0" w:after="0" w:line="36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ĐỀ THI TUYỂN CÔNG CHỨC TỈNH QUẢNG B</w:t>
      </w:r>
      <w:r>
        <w:rPr>
          <w:rFonts w:ascii="Times New Roman" w:hAnsi="Times New Roman" w:cs="Times New Roman" w:eastAsia="Times New Roman"/>
          <w:b/>
          <w:color w:val="auto"/>
          <w:spacing w:val="0"/>
          <w:position w:val="0"/>
          <w:sz w:val="28"/>
          <w:shd w:fill="auto" w:val="clear"/>
        </w:rPr>
        <w:t xml:space="preserve">ÌNH N</w:t>
      </w:r>
      <w:r>
        <w:rPr>
          <w:rFonts w:ascii="Times New Roman" w:hAnsi="Times New Roman" w:cs="Times New Roman" w:eastAsia="Times New Roman"/>
          <w:b/>
          <w:color w:val="auto"/>
          <w:spacing w:val="0"/>
          <w:position w:val="0"/>
          <w:sz w:val="28"/>
          <w:shd w:fill="auto" w:val="clear"/>
        </w:rPr>
        <w:t xml:space="preserve">ĂM 2016</w:t>
      </w:r>
    </w:p>
    <w:p>
      <w:pPr>
        <w:spacing w:before="0" w:after="0" w:line="36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MÔN THI VIẾT CHUYÊN NGÀNH: CÔNG TÁC MẶT TRẬN TỔ QUỐC</w:t>
      </w:r>
    </w:p>
    <w:p>
      <w:pPr>
        <w:spacing w:before="0" w:after="0" w:line="36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Thời gian làm bài: 180 phút (không kể thời gian giao </w:t>
      </w:r>
      <w:r>
        <w:rPr>
          <w:rFonts w:ascii="Times New Roman" w:hAnsi="Times New Roman" w:cs="Times New Roman" w:eastAsia="Times New Roman"/>
          <w:color w:val="auto"/>
          <w:spacing w:val="0"/>
          <w:position w:val="0"/>
          <w:sz w:val="28"/>
          <w:shd w:fill="auto" w:val="clear"/>
        </w:rPr>
        <w:t xml:space="preserve">đề)</w:t>
      </w:r>
    </w:p>
    <w:p>
      <w:pPr>
        <w:spacing w:before="0" w:after="0" w:line="36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Hình thức thi: Thi viết</w:t>
      </w:r>
    </w:p>
    <w:p>
      <w:pPr>
        <w:spacing w:before="0" w:after="200" w:line="360"/>
        <w:ind w:right="0" w:left="0" w:firstLine="0"/>
        <w:jc w:val="left"/>
        <w:rPr>
          <w:rFonts w:ascii="Times New Roman" w:hAnsi="Times New Roman" w:cs="Times New Roman" w:eastAsia="Times New Roman"/>
          <w:color w:val="auto"/>
          <w:spacing w:val="0"/>
          <w:position w:val="0"/>
          <w:sz w:val="28"/>
          <w:shd w:fill="auto" w:val="clear"/>
        </w:rPr>
      </w:pPr>
    </w:p>
    <w:p>
      <w:pPr>
        <w:spacing w:before="0" w:after="0" w:line="360"/>
        <w:ind w:right="0" w:left="-90" w:firstLine="90"/>
        <w:jc w:val="left"/>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Đề thi số: 16</w:t>
      </w:r>
    </w:p>
    <w:p>
      <w:pPr>
        <w:spacing w:before="120" w:after="120" w:line="340"/>
        <w:ind w:right="0" w:left="0" w:firstLine="72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Câu 1:</w:t>
      </w:r>
      <w:r>
        <w:rPr>
          <w:rFonts w:ascii="Times New Roman" w:hAnsi="Times New Roman" w:cs="Times New Roman" w:eastAsia="Times New Roman"/>
          <w:color w:val="auto"/>
          <w:spacing w:val="0"/>
          <w:position w:val="0"/>
          <w:sz w:val="28"/>
          <w:shd w:fill="auto" w:val="clear"/>
        </w:rPr>
        <w:t xml:space="preserve"> Anh (Chị) cho biết trách nhiệm của các vị Ủy viên Ủy ban Mặt trận tỉnh Quảng Bình </w:t>
      </w:r>
      <w:r>
        <w:rPr>
          <w:rFonts w:ascii="Times New Roman" w:hAnsi="Times New Roman" w:cs="Times New Roman" w:eastAsia="Times New Roman"/>
          <w:color w:val="auto"/>
          <w:spacing w:val="0"/>
          <w:position w:val="0"/>
          <w:sz w:val="28"/>
          <w:shd w:fill="auto" w:val="clear"/>
        </w:rPr>
        <w:t xml:space="preserve">được quy định trong Quy chế hoạt động của Ủy ban MTTQVN tỉnh khóa XII, nhiệm kỳ 2014 - 2019? Phân biệt r</w:t>
      </w:r>
      <w:r>
        <w:rPr>
          <w:rFonts w:ascii="Times New Roman" w:hAnsi="Times New Roman" w:cs="Times New Roman" w:eastAsia="Times New Roman"/>
          <w:color w:val="auto"/>
          <w:spacing w:val="0"/>
          <w:position w:val="0"/>
          <w:sz w:val="28"/>
          <w:shd w:fill="auto" w:val="clear"/>
        </w:rPr>
        <w:t xml:space="preserve">õ trách nhiệm của các Ủy viên UBMT tỉnh Quảng Bình chuyên trách và không chuyên trách.  Ủy viên Ủy ban Mặt trận không chuyên trách </w:t>
      </w:r>
      <w:r>
        <w:rPr>
          <w:rFonts w:ascii="Times New Roman" w:hAnsi="Times New Roman" w:cs="Times New Roman" w:eastAsia="Times New Roman"/>
          <w:color w:val="auto"/>
          <w:spacing w:val="0"/>
          <w:position w:val="0"/>
          <w:sz w:val="28"/>
          <w:shd w:fill="auto" w:val="clear"/>
        </w:rPr>
        <w:t xml:space="preserve">được hỗ trợ sinh hoạt phí như thế n</w:t>
      </w:r>
      <w:r>
        <w:rPr>
          <w:rFonts w:ascii="Times New Roman" w:hAnsi="Times New Roman" w:cs="Times New Roman" w:eastAsia="Times New Roman"/>
          <w:color w:val="auto"/>
          <w:spacing w:val="0"/>
          <w:position w:val="0"/>
          <w:sz w:val="28"/>
          <w:shd w:fill="auto" w:val="clear"/>
        </w:rPr>
        <w:t xml:space="preserve">ào? </w:t>
      </w:r>
      <w:r>
        <w:rPr>
          <w:rFonts w:ascii="Times New Roman" w:hAnsi="Times New Roman" w:cs="Times New Roman" w:eastAsia="Times New Roman"/>
          <w:i/>
          <w:color w:val="auto"/>
          <w:spacing w:val="0"/>
          <w:position w:val="0"/>
          <w:sz w:val="28"/>
          <w:shd w:fill="auto" w:val="clear"/>
        </w:rPr>
        <w:t xml:space="preserve">(33 </w:t>
      </w:r>
      <w:r>
        <w:rPr>
          <w:rFonts w:ascii="Times New Roman" w:hAnsi="Times New Roman" w:cs="Times New Roman" w:eastAsia="Times New Roman"/>
          <w:i/>
          <w:color w:val="auto"/>
          <w:spacing w:val="0"/>
          <w:position w:val="0"/>
          <w:sz w:val="28"/>
          <w:shd w:fill="auto" w:val="clear"/>
        </w:rPr>
        <w:t xml:space="preserve">điểm)</w:t>
      </w:r>
    </w:p>
    <w:p>
      <w:pPr>
        <w:tabs>
          <w:tab w:val="left" w:pos="9630" w:leader="none"/>
        </w:tabs>
        <w:spacing w:before="0" w:after="200" w:line="360"/>
        <w:ind w:right="86" w:left="0" w:firstLine="61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Câu 2:</w:t>
      </w:r>
      <w:r>
        <w:rPr>
          <w:rFonts w:ascii="Times New Roman" w:hAnsi="Times New Roman" w:cs="Times New Roman" w:eastAsia="Times New Roman"/>
          <w:color w:val="auto"/>
          <w:spacing w:val="0"/>
          <w:position w:val="0"/>
          <w:sz w:val="28"/>
          <w:shd w:fill="auto" w:val="clear"/>
        </w:rPr>
        <w:t xml:space="preserve"> Anh (Chị) cho biết Mặt trận Tổ quốc Việt Nam tham gia công tác bầu cử thông qua các nội dung nào? công tác tham gia xây dựng pháp luật thông qua hình thức nào? Anh (Chị) cho biết thực trạng Mặt trận TQVN tham gia công tác bầu cử ở </w:t>
      </w:r>
      <w:r>
        <w:rPr>
          <w:rFonts w:ascii="Times New Roman" w:hAnsi="Times New Roman" w:cs="Times New Roman" w:eastAsia="Times New Roman"/>
          <w:color w:val="auto"/>
          <w:spacing w:val="0"/>
          <w:position w:val="0"/>
          <w:sz w:val="28"/>
          <w:shd w:fill="auto" w:val="clear"/>
        </w:rPr>
        <w:t xml:space="preserve">địa phương, cơ sở? </w:t>
      </w:r>
      <w:r>
        <w:rPr>
          <w:rFonts w:ascii="Times New Roman" w:hAnsi="Times New Roman" w:cs="Times New Roman" w:eastAsia="Times New Roman"/>
          <w:i/>
          <w:color w:val="auto"/>
          <w:spacing w:val="0"/>
          <w:position w:val="0"/>
          <w:sz w:val="28"/>
          <w:shd w:fill="auto" w:val="clear"/>
        </w:rPr>
        <w:t xml:space="preserve">(34 điểm)</w:t>
      </w:r>
      <w:r>
        <w:rPr>
          <w:rFonts w:ascii="Times New Roman" w:hAnsi="Times New Roman" w:cs="Times New Roman" w:eastAsia="Times New Roman"/>
          <w:color w:val="auto"/>
          <w:spacing w:val="0"/>
          <w:position w:val="0"/>
          <w:sz w:val="28"/>
          <w:shd w:fill="auto" w:val="clear"/>
        </w:rPr>
        <w:t xml:space="preserve"> </w:t>
      </w:r>
    </w:p>
    <w:p>
      <w:pPr>
        <w:spacing w:before="0" w:after="200" w:line="360"/>
        <w:ind w:right="0" w:left="0" w:firstLine="705"/>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Câu 3:</w:t>
      </w:r>
      <w:r>
        <w:rPr>
          <w:rFonts w:ascii="Times New Roman" w:hAnsi="Times New Roman" w:cs="Times New Roman" w:eastAsia="Times New Roman"/>
          <w:color w:val="auto"/>
          <w:spacing w:val="0"/>
          <w:position w:val="0"/>
          <w:sz w:val="28"/>
          <w:shd w:fill="auto" w:val="clear"/>
        </w:rPr>
        <w:t xml:space="preserve"> Mặt trận Tổ quốc Việt Nam phối hợp với c</w:t>
      </w:r>
      <w:r>
        <w:rPr>
          <w:rFonts w:ascii="Times New Roman" w:hAnsi="Times New Roman" w:cs="Times New Roman" w:eastAsia="Times New Roman"/>
          <w:color w:val="auto"/>
          <w:spacing w:val="0"/>
          <w:position w:val="0"/>
          <w:sz w:val="28"/>
          <w:shd w:fill="auto" w:val="clear"/>
        </w:rPr>
        <w:t xml:space="preserve">ơ quan nhà nước xây dựng khối đoàn kết toàn dân tộc thông qua các hoạt động nào? Ủy ban MTTQVN phối hợp và thống nhất hành động giữa các thành viên của Mặt trận để xây dựng khối đoàn kết toàn dân tộc thông qua các hoạt động nào? </w:t>
      </w:r>
      <w:r>
        <w:rPr>
          <w:rFonts w:ascii="Times New Roman" w:hAnsi="Times New Roman" w:cs="Times New Roman" w:eastAsia="Times New Roman"/>
          <w:i/>
          <w:color w:val="auto"/>
          <w:spacing w:val="0"/>
          <w:position w:val="0"/>
          <w:sz w:val="28"/>
          <w:shd w:fill="auto" w:val="clear"/>
        </w:rPr>
        <w:t xml:space="preserve">(33 điểm)</w:t>
      </w:r>
      <w:r>
        <w:rPr>
          <w:rFonts w:ascii="Times New Roman" w:hAnsi="Times New Roman" w:cs="Times New Roman" w:eastAsia="Times New Roman"/>
          <w:color w:val="auto"/>
          <w:spacing w:val="0"/>
          <w:position w:val="0"/>
          <w:sz w:val="28"/>
          <w:shd w:fill="auto" w:val="clear"/>
        </w:rPr>
        <w:t xml:space="preserve"> </w:t>
      </w:r>
    </w:p>
    <w:p>
      <w:pPr>
        <w:spacing w:before="0" w:after="200" w:line="360"/>
        <w:ind w:right="0" w:left="0" w:firstLine="0"/>
        <w:jc w:val="left"/>
        <w:rPr>
          <w:rFonts w:ascii="Times New Roman" w:hAnsi="Times New Roman" w:cs="Times New Roman" w:eastAsia="Times New Roman"/>
          <w:color w:val="auto"/>
          <w:spacing w:val="0"/>
          <w:position w:val="0"/>
          <w:sz w:val="28"/>
          <w:shd w:fill="auto" w:val="clear"/>
        </w:rPr>
      </w:pPr>
    </w:p>
    <w:p>
      <w:pPr>
        <w:spacing w:before="0" w:after="200" w:line="360"/>
        <w:ind w:right="0" w:left="0" w:firstLine="0"/>
        <w:jc w:val="left"/>
        <w:rPr>
          <w:rFonts w:ascii="Times New Roman" w:hAnsi="Times New Roman" w:cs="Times New Roman" w:eastAsia="Times New Roman"/>
          <w:color w:val="auto"/>
          <w:spacing w:val="0"/>
          <w:position w:val="0"/>
          <w:sz w:val="28"/>
          <w:shd w:fill="auto" w:val="clear"/>
        </w:rPr>
      </w:pPr>
    </w:p>
    <w:p>
      <w:pPr>
        <w:spacing w:before="0" w:after="200" w:line="360"/>
        <w:ind w:right="0" w:left="0" w:firstLine="0"/>
        <w:jc w:val="left"/>
        <w:rPr>
          <w:rFonts w:ascii="Times New Roman" w:hAnsi="Times New Roman" w:cs="Times New Roman" w:eastAsia="Times New Roman"/>
          <w:color w:val="auto"/>
          <w:spacing w:val="0"/>
          <w:position w:val="0"/>
          <w:sz w:val="28"/>
          <w:shd w:fill="auto" w:val="clear"/>
        </w:rPr>
      </w:pPr>
    </w:p>
    <w:p>
      <w:pPr>
        <w:spacing w:before="0" w:after="200" w:line="360"/>
        <w:ind w:right="0" w:left="0" w:firstLine="0"/>
        <w:jc w:val="left"/>
        <w:rPr>
          <w:rFonts w:ascii="Times New Roman" w:hAnsi="Times New Roman" w:cs="Times New Roman" w:eastAsia="Times New Roman"/>
          <w:color w:val="auto"/>
          <w:spacing w:val="0"/>
          <w:position w:val="0"/>
          <w:sz w:val="28"/>
          <w:shd w:fill="auto" w:val="clear"/>
        </w:rPr>
      </w:pPr>
    </w:p>
    <w:p>
      <w:pPr>
        <w:spacing w:before="0" w:after="200" w:line="360"/>
        <w:ind w:right="0" w:left="0" w:firstLine="0"/>
        <w:jc w:val="left"/>
        <w:rPr>
          <w:rFonts w:ascii="Times New Roman" w:hAnsi="Times New Roman" w:cs="Times New Roman" w:eastAsia="Times New Roman"/>
          <w:color w:val="auto"/>
          <w:spacing w:val="0"/>
          <w:position w:val="0"/>
          <w:sz w:val="28"/>
          <w:shd w:fill="auto" w:val="clear"/>
        </w:rPr>
      </w:pPr>
    </w:p>
    <w:p>
      <w:pPr>
        <w:spacing w:before="0" w:after="200" w:line="360"/>
        <w:ind w:right="0" w:left="0" w:firstLine="0"/>
        <w:jc w:val="left"/>
        <w:rPr>
          <w:rFonts w:ascii="Times New Roman" w:hAnsi="Times New Roman" w:cs="Times New Roman" w:eastAsia="Times New Roman"/>
          <w:color w:val="auto"/>
          <w:spacing w:val="0"/>
          <w:position w:val="0"/>
          <w:sz w:val="28"/>
          <w:shd w:fill="auto" w:val="clear"/>
        </w:rPr>
      </w:pPr>
    </w:p>
    <w:p>
      <w:pPr>
        <w:spacing w:before="0" w:after="200" w:line="360"/>
        <w:ind w:right="0" w:left="0" w:firstLine="0"/>
        <w:jc w:val="left"/>
        <w:rPr>
          <w:rFonts w:ascii="Times New Roman" w:hAnsi="Times New Roman" w:cs="Times New Roman" w:eastAsia="Times New Roman"/>
          <w:color w:val="auto"/>
          <w:spacing w:val="0"/>
          <w:position w:val="0"/>
          <w:sz w:val="28"/>
          <w:shd w:fill="auto" w:val="clear"/>
        </w:rPr>
      </w:pPr>
    </w:p>
    <w:p>
      <w:pPr>
        <w:spacing w:before="0" w:after="200" w:line="360"/>
        <w:ind w:right="0" w:left="0" w:firstLine="0"/>
        <w:jc w:val="left"/>
        <w:rPr>
          <w:rFonts w:ascii="Times New Roman" w:hAnsi="Times New Roman" w:cs="Times New Roman" w:eastAsia="Times New Roman"/>
          <w:color w:val="auto"/>
          <w:spacing w:val="0"/>
          <w:position w:val="0"/>
          <w:sz w:val="28"/>
          <w:shd w:fill="auto" w:val="clear"/>
        </w:rPr>
      </w:pPr>
    </w:p>
    <w:p>
      <w:pPr>
        <w:spacing w:before="0" w:after="200" w:line="360"/>
        <w:ind w:right="0" w:left="0" w:firstLine="0"/>
        <w:jc w:val="left"/>
        <w:rPr>
          <w:rFonts w:ascii="Times New Roman" w:hAnsi="Times New Roman" w:cs="Times New Roman" w:eastAsia="Times New Roman"/>
          <w:color w:val="auto"/>
          <w:spacing w:val="0"/>
          <w:position w:val="0"/>
          <w:sz w:val="28"/>
          <w:shd w:fill="auto" w:val="clear"/>
        </w:rPr>
      </w:pPr>
    </w:p>
    <w:p>
      <w:pPr>
        <w:spacing w:before="0" w:after="200" w:line="360"/>
        <w:ind w:right="0" w:left="0" w:firstLine="0"/>
        <w:jc w:val="left"/>
        <w:rPr>
          <w:rFonts w:ascii="Times New Roman" w:hAnsi="Times New Roman" w:cs="Times New Roman" w:eastAsia="Times New Roman"/>
          <w:color w:val="auto"/>
          <w:spacing w:val="0"/>
          <w:position w:val="0"/>
          <w:sz w:val="28"/>
          <w:shd w:fill="auto" w:val="clear"/>
        </w:rPr>
      </w:pPr>
    </w:p>
    <w:p>
      <w:pPr>
        <w:spacing w:before="0" w:after="200" w:line="360"/>
        <w:ind w:right="0" w:left="0" w:firstLine="0"/>
        <w:jc w:val="left"/>
        <w:rPr>
          <w:rFonts w:ascii="Times New Roman" w:hAnsi="Times New Roman" w:cs="Times New Roman" w:eastAsia="Times New Roman"/>
          <w:color w:val="auto"/>
          <w:spacing w:val="0"/>
          <w:position w:val="0"/>
          <w:sz w:val="28"/>
          <w:shd w:fill="auto" w:val="clear"/>
        </w:rPr>
      </w:pPr>
    </w:p>
  </w:body>
</w:document>
</file>

<file path=word/numbering.xml><?xml version="1.0" encoding="utf-8"?>
<w:numbering xmlns:w="http://schemas.openxmlformats.org/wordprocessingml/2006/main"/>
</file>

<file path=word/styles.xml><?xml version="1.0" encoding="utf-8"?>
<w:styles xmlns:w="http://schemas.openxmlformats.org/wordprocessingml/2006/main"/>
</file>

<file path=word/_rels/document.xml.rels><?xml version="1.0"?><Relationships xmlns="http://schemas.openxmlformats.org/package/2006/relationships"><Relationship Target="numbering.xml" Id="docRId0" Type="http://schemas.openxmlformats.org/officeDocument/2006/relationships/numbering"/><Relationship Target="styles.xml" Id="docRId1" Type="http://schemas.openxmlformats.org/officeDocument/2006/relationships/styles"/></Relationships>
</file>